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C3CF">
      <w:pPr>
        <w:pStyle w:val="2"/>
        <w:pageBreakBefore w:val="0"/>
        <w:numPr>
          <w:numId w:val="0"/>
        </w:numPr>
        <w:kinsoku/>
        <w:overflowPunct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bookmarkStart w:id="0" w:name="_Toc13210"/>
      <w:r>
        <w:rPr>
          <w:rFonts w:hint="eastAsia" w:ascii="宋体" w:hAnsi="宋体" w:cs="宋体"/>
          <w:b/>
          <w:color w:val="000000"/>
          <w:sz w:val="32"/>
          <w:szCs w:val="32"/>
          <w:highlight w:val="none"/>
          <w:lang w:eastAsia="zh-CN"/>
        </w:rPr>
        <w:t>采购需求</w:t>
      </w:r>
      <w:bookmarkEnd w:id="0"/>
    </w:p>
    <w:p w14:paraId="317AB373">
      <w:pPr>
        <w:pStyle w:val="9"/>
        <w:pageBreakBefore w:val="0"/>
        <w:numPr>
          <w:ilvl w:val="0"/>
          <w:numId w:val="1"/>
        </w:numPr>
        <w:kinsoku/>
        <w:overflowPunct/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采购内容及要求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46"/>
        <w:gridCol w:w="1323"/>
        <w:gridCol w:w="3242"/>
        <w:gridCol w:w="1074"/>
      </w:tblGrid>
      <w:tr w14:paraId="1A2B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 w14:paraId="34D8A7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446" w:type="dxa"/>
            <w:noWrap w:val="0"/>
            <w:vAlign w:val="center"/>
          </w:tcPr>
          <w:p w14:paraId="6DCE74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23" w:type="dxa"/>
            <w:noWrap w:val="0"/>
            <w:vAlign w:val="center"/>
          </w:tcPr>
          <w:p w14:paraId="7AA85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242" w:type="dxa"/>
            <w:noWrap w:val="0"/>
            <w:vAlign w:val="center"/>
          </w:tcPr>
          <w:p w14:paraId="1B2A1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1074" w:type="dxa"/>
            <w:noWrap w:val="0"/>
            <w:vAlign w:val="top"/>
          </w:tcPr>
          <w:p w14:paraId="5A028944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AD3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 w14:paraId="33F094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446" w:type="dxa"/>
            <w:noWrap w:val="0"/>
            <w:vAlign w:val="center"/>
          </w:tcPr>
          <w:p w14:paraId="1D8495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g/袋</w:t>
            </w:r>
          </w:p>
        </w:tc>
        <w:tc>
          <w:tcPr>
            <w:tcW w:w="1323" w:type="dxa"/>
            <w:noWrap w:val="0"/>
            <w:vAlign w:val="center"/>
          </w:tcPr>
          <w:p w14:paraId="6C1961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</w:t>
            </w:r>
          </w:p>
        </w:tc>
        <w:tc>
          <w:tcPr>
            <w:tcW w:w="3242" w:type="dxa"/>
            <w:noWrap w:val="0"/>
            <w:vAlign w:val="center"/>
          </w:tcPr>
          <w:p w14:paraId="452F61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包装完好、干净整洁无污、封口严密。质量要求：符合国家标准。</w:t>
            </w:r>
          </w:p>
          <w:p w14:paraId="351684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执行质量标准：大米GB1354-2009。</w:t>
            </w:r>
          </w:p>
        </w:tc>
        <w:tc>
          <w:tcPr>
            <w:tcW w:w="1074" w:type="dxa"/>
            <w:noWrap w:val="0"/>
            <w:vAlign w:val="center"/>
          </w:tcPr>
          <w:p w14:paraId="18C9C36C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4F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 w14:paraId="504A5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（核心产品）</w:t>
            </w:r>
          </w:p>
        </w:tc>
        <w:tc>
          <w:tcPr>
            <w:tcW w:w="1446" w:type="dxa"/>
            <w:noWrap w:val="0"/>
            <w:vAlign w:val="center"/>
          </w:tcPr>
          <w:p w14:paraId="2E0208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20L/桶</w:t>
            </w:r>
          </w:p>
        </w:tc>
        <w:tc>
          <w:tcPr>
            <w:tcW w:w="1323" w:type="dxa"/>
            <w:noWrap w:val="0"/>
            <w:vAlign w:val="center"/>
          </w:tcPr>
          <w:p w14:paraId="53848F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3242" w:type="dxa"/>
            <w:noWrap w:val="0"/>
            <w:vAlign w:val="center"/>
          </w:tcPr>
          <w:p w14:paraId="52E22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植物油色淡鲜亮，清澈透明，无或少有杂质和沉淀物，具有原料固有香味及滋味，无任何异味。执行</w:t>
            </w:r>
            <w:r>
              <w:rPr>
                <w:rFonts w:hint="eastAsia" w:cs="宋体"/>
                <w:sz w:val="21"/>
                <w:szCs w:val="21"/>
                <w:vertAlign w:val="baseline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标准：大豆油GB1535-2003。</w:t>
            </w:r>
          </w:p>
        </w:tc>
        <w:tc>
          <w:tcPr>
            <w:tcW w:w="1074" w:type="dxa"/>
            <w:noWrap w:val="0"/>
            <w:vAlign w:val="center"/>
          </w:tcPr>
          <w:p w14:paraId="3B769F56">
            <w:pPr>
              <w:pStyle w:val="3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03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 w14:paraId="6E1538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1446" w:type="dxa"/>
            <w:noWrap w:val="0"/>
            <w:vAlign w:val="center"/>
          </w:tcPr>
          <w:p w14:paraId="30E6E2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323" w:type="dxa"/>
            <w:noWrap w:val="0"/>
            <w:vAlign w:val="center"/>
          </w:tcPr>
          <w:p w14:paraId="77B973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66000</w:t>
            </w:r>
          </w:p>
        </w:tc>
        <w:tc>
          <w:tcPr>
            <w:tcW w:w="3242" w:type="dxa"/>
            <w:noWrap w:val="0"/>
            <w:vAlign w:val="center"/>
          </w:tcPr>
          <w:p w14:paraId="49D9F1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人工驯养禽类所产符合GB2748的禽蛋。</w:t>
            </w:r>
          </w:p>
        </w:tc>
        <w:tc>
          <w:tcPr>
            <w:tcW w:w="1074" w:type="dxa"/>
            <w:noWrap w:val="0"/>
            <w:vAlign w:val="center"/>
          </w:tcPr>
          <w:p w14:paraId="4BF42666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19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noWrap w:val="0"/>
            <w:vAlign w:val="center"/>
          </w:tcPr>
          <w:p w14:paraId="2465C3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豆腐</w:t>
            </w:r>
          </w:p>
        </w:tc>
        <w:tc>
          <w:tcPr>
            <w:tcW w:w="1446" w:type="dxa"/>
            <w:noWrap w:val="0"/>
            <w:vAlign w:val="center"/>
          </w:tcPr>
          <w:p w14:paraId="1ABD32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323" w:type="dxa"/>
            <w:noWrap w:val="0"/>
            <w:vAlign w:val="center"/>
          </w:tcPr>
          <w:p w14:paraId="07A69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3242" w:type="dxa"/>
            <w:noWrap w:val="0"/>
            <w:vAlign w:val="center"/>
          </w:tcPr>
          <w:p w14:paraId="7904F8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包装完好、干净整洁无污、封口严密。质量要求：符合国家标准。执行质量标准：黄豆GB1352-2009。</w:t>
            </w:r>
          </w:p>
        </w:tc>
        <w:tc>
          <w:tcPr>
            <w:tcW w:w="1074" w:type="dxa"/>
            <w:noWrap w:val="0"/>
            <w:vAlign w:val="center"/>
          </w:tcPr>
          <w:p w14:paraId="2ACD8594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60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1" w:type="dxa"/>
            <w:gridSpan w:val="5"/>
            <w:noWrap w:val="0"/>
            <w:vAlign w:val="center"/>
          </w:tcPr>
          <w:p w14:paraId="3C4E2B39">
            <w:pPr>
              <w:pStyle w:val="3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备注:采购需求中的数量为暂估量，本项目具体采购数量以甲方实际采购量为准，本项目非一次性采购（送货），年内分多批次送货。</w:t>
            </w:r>
          </w:p>
        </w:tc>
      </w:tr>
    </w:tbl>
    <w:p w14:paraId="509CBD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大米 </w:t>
      </w:r>
    </w:p>
    <w:p w14:paraId="13C89C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1.1 色泽：颗粒饱满，完整，大小均匀，无虫害及霉变，无杂质。 </w:t>
      </w:r>
    </w:p>
    <w:p w14:paraId="1F5214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1.2 具有大米特有的气味和滋味，无陈米、酸败及其他异味，口感好； </w:t>
      </w:r>
    </w:p>
    <w:p w14:paraId="1B00E0C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1.3 组织细密，一般是透明或半透明，腹部较小，硬质粒多，油性较大，质量好； </w:t>
      </w:r>
    </w:p>
    <w:p w14:paraId="3A1F17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1.4 运输：运输工具应清洁、无异味，运输中应注意轻装、轻卸、防雨、防晒。贮存：产品应存放于通风阴凉、干燥、清洁、无异味的库中。 </w:t>
      </w:r>
    </w:p>
    <w:p w14:paraId="6747F25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1.5 包装必须符合《食品标签通用标准》（GB7718－2011）和《预包装食品营养标签通则 （GB28050-2011）标准；包装袋上有注册商标及QS标识，有质量等级、检验合格证、生产厂家、生产日期和保质期。包装规格为25千克/袋。 </w:t>
      </w:r>
    </w:p>
    <w:p w14:paraId="35EC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1.6 质保期：自配送到采购人之日起生产日期至保质期满不得少于2/3时间，因食品问题发生的食物中毒等群体事件，由其承担经济赔偿责任及相关法律责任。</w:t>
      </w:r>
    </w:p>
    <w:p w14:paraId="4B740E4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 食用油 </w:t>
      </w:r>
    </w:p>
    <w:p w14:paraId="080E95E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 检验依据：符合GB2716《食用植物油卫生标准》和GB/17756《色拉油通用技术条件》检验标准；</w:t>
      </w:r>
    </w:p>
    <w:p w14:paraId="1E71295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2.2 液体具有油脂正常色泽，澄清透明，无焦臭、酸败及其他异味，口感好； </w:t>
      </w:r>
    </w:p>
    <w:p w14:paraId="65AA94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2.3 无任何掺杂气味； </w:t>
      </w:r>
    </w:p>
    <w:p w14:paraId="17A8486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2.4 包装要求：符合卫生要求，干净无污染，无破损；</w:t>
      </w:r>
    </w:p>
    <w:p w14:paraId="5A83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cs="宋体"/>
          <w:sz w:val="21"/>
          <w:szCs w:val="21"/>
          <w:lang w:val="en-US" w:eastAsia="zh-CN"/>
        </w:rPr>
        <w:t>2.5 质保期：自配送到采购人之日起生产日期至保质期满不得少于2/3时间，因食品问题发生的食物中毒等群体事件，由其承担经济赔偿责任及相关法律责任。</w:t>
      </w:r>
    </w:p>
    <w:p w14:paraId="52EE7B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 豆腐</w:t>
      </w:r>
    </w:p>
    <w:p w14:paraId="05C3E2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3.1 豆腐颜色呈乳白色或淡黄色，有豆腐香味，持水性好，新鲜。 </w:t>
      </w:r>
    </w:p>
    <w:p w14:paraId="38D55E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3.2 豆腐块形完整，软硬适度，富有一定的弹性，质地细嫩，结构均匀，无杂质。 </w:t>
      </w:r>
    </w:p>
    <w:p w14:paraId="4D6CCE2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3.3 符合现行国家食品安全及质量规范标准。 </w:t>
      </w:r>
    </w:p>
    <w:p w14:paraId="13D2BE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4. 鸡蛋 </w:t>
      </w:r>
    </w:p>
    <w:p w14:paraId="149E10F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4.1 鸡蛋的质量及其标识应执行相关国家食品安全标准-无公害。 </w:t>
      </w:r>
    </w:p>
    <w:p w14:paraId="3DEFBF4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4.2 配送要求：为了保证货物在运输、搬运和装卸过程中的完整，货物的包装和运输须符合货物特性要求，由于包装、运输、搬运和装卸不当导致货物破损或损坏，由中标供应商以破一赔一的比例进 行赔偿。 </w:t>
      </w:r>
    </w:p>
    <w:p w14:paraId="3A0DA8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4.3 无过期商品、假冒伪劣产品、无以次充好现象。如果发现投标供应商提供的鸡蛋有质量问题，采购人有权责令其无条件退货。</w:t>
      </w:r>
    </w:p>
    <w:p w14:paraId="22DE43F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商务要求</w:t>
      </w:r>
    </w:p>
    <w:p w14:paraId="3794703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交货期：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接到采购人通知后，8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shd w:val="clear" w:color="auto" w:fill="FFFFFF"/>
          <w:lang w:val="en-US" w:eastAsia="zh-CN"/>
        </w:rPr>
        <w:t>个小时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内送达(特殊情况下即时送达)。</w:t>
      </w:r>
    </w:p>
    <w:p w14:paraId="29BA83C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交货地点：采购人指定地点。</w:t>
      </w:r>
    </w:p>
    <w:p w14:paraId="51BB2830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质量标准：合格，符合国家及相关行业规定规范。</w:t>
      </w:r>
    </w:p>
    <w:p w14:paraId="4C6C258D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服务周期：自合同签订之日起一年。</w:t>
      </w:r>
    </w:p>
    <w:p w14:paraId="1C1E7D7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付款方式：按月结算，按照每月实际供货量计算。甲方根据乙方提供的实际应付款金额发票，将款项汇至乙方提供的对公账户中。</w:t>
      </w:r>
    </w:p>
    <w:p w14:paraId="5E62FE8F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验收标准：符合国家标准及采购人要求。</w:t>
      </w:r>
    </w:p>
    <w:p w14:paraId="4A9DFA27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供货过程中，如中标单位货物质量问题或因公司破产倒闭等原因未能履约，影响采购人正常使用，采购人将有权扣除中标单位的履约保证金。履约保证金金额不足以补偿甲方的，甲方有权利追偿不足金额部分。</w:t>
      </w:r>
    </w:p>
    <w:p w14:paraId="0F0D18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三、技术要求 </w:t>
      </w:r>
    </w:p>
    <w:p w14:paraId="2539B4E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投标人应具有正规的货源渠道，有良好的货源，能够保证能够按照采购人要求随时供货。</w:t>
      </w:r>
    </w:p>
    <w:p w14:paraId="26EF1E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投标人应针对本项目实际情况，编制合理的配送方案（包含但不限于对货物准备、人员组织、车辆管理调度）。</w:t>
      </w:r>
    </w:p>
    <w:p w14:paraId="64820CD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产品质量保证措施：投标人对所投产品的源头、渠道、或加工过程中对产品安全、质量的保障措施进行打分：投标人应对所投产品有详细的了解，对产品从加工制作到成品</w:t>
      </w: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7D1BCB4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应急方案：项目实施过程中，关于突发事件、极端天气等采取的处理方案和应急供货措施。</w:t>
      </w:r>
    </w:p>
    <w:p w14:paraId="49D6156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货物退还方案：投标人实施过程中应具有卫生安全保障措施及不合格货物退还方案。</w:t>
      </w:r>
    </w:p>
    <w:p w14:paraId="0CF0A53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售后服务方案：投标人应具有售后服务内容及现场服务措施（包括但不限于服务内容、服务范围、配送人员、服务时限承诺、后续服务具体措施与承诺、额外或其他增值性服务等）。</w:t>
      </w:r>
    </w:p>
    <w:p w14:paraId="65247B0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包装和运输：须满足《关于印发〈商品包装政府采购需求标准（试行）〉〈快递包装政府采购需求标准（试行）〉的通知》。</w:t>
      </w:r>
    </w:p>
    <w:p w14:paraId="16748E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E5488"/>
    <w:multiLevelType w:val="singleLevel"/>
    <w:tmpl w:val="04DE54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A57A9E"/>
    <w:multiLevelType w:val="singleLevel"/>
    <w:tmpl w:val="61A57A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无间隔1"/>
    <w:basedOn w:val="10"/>
    <w:next w:val="3"/>
    <w:qFormat/>
    <w:uiPriority w:val="1"/>
    <w:pPr>
      <w:spacing w:line="400" w:lineRule="exact"/>
    </w:pPr>
    <w:rPr>
      <w:sz w:val="24"/>
    </w:rPr>
  </w:style>
  <w:style w:type="paragraph" w:customStyle="1" w:styleId="10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2025-03-11T03:11:31Z</dcterms:created>
  <dc:creator>Administrator</dc:creator>
  <cp:lastModifiedBy>侯高磊</cp:lastModifiedBy>
  <dcterms:modified xsi:type="dcterms:W3CDTF">2025-03-11T03:12:02Z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eyJoZGlkIjoiZDc5OTE4ZGE1MTY0MmJhNTFlOTZiYjEwYTMzNGNiNDYiLCJ1c2VySWQiOiIxNDU0Njc3NjI0In0=</vt:lpwstr>
  </property>
  <property fmtid="{D5CDD505-2E9C-101B-9397-08002B2CF9AE}" pid="4" name="ICV">
    <vt:lpwstr>5E951254E327464CA17CE282529F462F_12</vt:lpwstr>
  </property>
</Properties>
</file>